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6EE7" w:rsidRDefault="00746802">
      <w:r>
        <w:t xml:space="preserve">              </w:t>
      </w:r>
      <w:r>
        <w:rPr>
          <w:noProof/>
        </w:rPr>
        <w:drawing>
          <wp:inline distT="0" distB="0" distL="0" distR="0">
            <wp:extent cx="2841275" cy="639926"/>
            <wp:effectExtent l="0" t="0" r="0" b="0"/>
            <wp:docPr id="4" name="image1.jpg" descr="blocks with photo PMSWarmRed - Web 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locks with photo PMSWarmRed - Web 4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275" cy="639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485218" cy="926149"/>
            <wp:effectExtent l="0" t="0" r="0" b="0"/>
            <wp:docPr id="5" name="image2.png" descr="Blue - Logo Only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ue - Logo Only-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18" cy="926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16EE7" w:rsidRDefault="00746802">
      <w:pPr>
        <w:pStyle w:val="Heading1"/>
        <w:rPr>
          <w:b w:val="0"/>
        </w:rPr>
      </w:pPr>
      <w:r>
        <w:t xml:space="preserve">         </w:t>
      </w:r>
    </w:p>
    <w:p w14:paraId="00000003" w14:textId="77777777" w:rsidR="00816EE7" w:rsidRDefault="00746802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PARENT VOICES COMMUNICATIONS AND DIGITAL MEDIA STRATEGIST</w:t>
      </w:r>
    </w:p>
    <w:p w14:paraId="00000004" w14:textId="77777777" w:rsidR="00816EE7" w:rsidRDefault="00816EE7">
      <w:pPr>
        <w:jc w:val="center"/>
      </w:pPr>
    </w:p>
    <w:p w14:paraId="00000005" w14:textId="4A3234BD" w:rsidR="00816EE7" w:rsidRDefault="00746802">
      <w:pPr>
        <w:spacing w:before="18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SUMMARY: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Parent Voices Communications and Digital Media Strategist will lead strategic communications efforts to transform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through centering and amplifying the powerful voices of parent leaders and their stories that shape our programs and campaigns.</w:t>
      </w:r>
      <w:r>
        <w:rPr>
          <w:rFonts w:ascii="Arial" w:eastAsia="Arial" w:hAnsi="Arial" w:cs="Arial"/>
          <w:sz w:val="22"/>
          <w:szCs w:val="22"/>
        </w:rPr>
        <w:t xml:space="preserve"> The Communications Strategist will work under the supervision of the Statewide Organizer and in close collaboration with the Lead Chapter Organizer to develop and implement the communications vision. A successful candidate must demonstrate their capabilit</w:t>
      </w:r>
      <w:r>
        <w:rPr>
          <w:rFonts w:ascii="Arial" w:eastAsia="Arial" w:hAnsi="Arial" w:cs="Arial"/>
          <w:sz w:val="22"/>
          <w:szCs w:val="22"/>
        </w:rPr>
        <w:t xml:space="preserve">y for a high level of responsibility and independent </w:t>
      </w:r>
      <w:proofErr w:type="gramStart"/>
      <w:r>
        <w:rPr>
          <w:rFonts w:ascii="Arial" w:eastAsia="Arial" w:hAnsi="Arial" w:cs="Arial"/>
          <w:sz w:val="22"/>
          <w:szCs w:val="22"/>
        </w:rPr>
        <w:t>thinking,  experience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material development, and a track record for implementing communication strategies</w:t>
      </w:r>
      <w:r w:rsidR="002B78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(such as website development and maintenance, social media presence, and building membership th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ugh on-line platforms).</w:t>
      </w:r>
    </w:p>
    <w:p w14:paraId="00000006" w14:textId="77777777" w:rsidR="00816EE7" w:rsidRDefault="00816EE7">
      <w:pPr>
        <w:rPr>
          <w:b/>
        </w:rPr>
      </w:pPr>
    </w:p>
    <w:p w14:paraId="00000007" w14:textId="1FF9EFF6" w:rsidR="00816EE7" w:rsidRDefault="007468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PARENT VOICES:</w:t>
      </w:r>
      <w:r>
        <w:rPr>
          <w:rFonts w:ascii="Arial" w:eastAsia="Arial" w:hAnsi="Arial" w:cs="Arial"/>
          <w:sz w:val="22"/>
          <w:szCs w:val="22"/>
        </w:rPr>
        <w:t xml:space="preserve"> Parent Voices, a </w:t>
      </w:r>
      <w:proofErr w:type="gramStart"/>
      <w:r>
        <w:rPr>
          <w:rFonts w:ascii="Arial" w:eastAsia="Arial" w:hAnsi="Arial" w:cs="Arial"/>
          <w:sz w:val="22"/>
          <w:szCs w:val="22"/>
        </w:rPr>
        <w:t>25-year old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project sponsored by the California Child Care Resource and Referral Network, is a chapter-based grassroots organizing effort which strives to create a just and caring soc</w:t>
      </w:r>
      <w:r>
        <w:rPr>
          <w:rFonts w:ascii="Arial" w:eastAsia="Arial" w:hAnsi="Arial" w:cs="Arial"/>
          <w:sz w:val="22"/>
          <w:szCs w:val="22"/>
        </w:rPr>
        <w:t>iety that centers the needs of Black, Indigenous, and Brown mothers and ensures that all children, parents, and caregivers journey through life with dignity and love.</w:t>
      </w:r>
      <w:r>
        <w:rPr>
          <w:rFonts w:ascii="Arial" w:eastAsia="Arial" w:hAnsi="Arial" w:cs="Arial"/>
          <w:sz w:val="22"/>
          <w:szCs w:val="22"/>
        </w:rPr>
        <w:t xml:space="preserve"> Through grassroots organizing and leadership development, we activate and center the wis</w:t>
      </w:r>
      <w:r>
        <w:rPr>
          <w:rFonts w:ascii="Arial" w:eastAsia="Arial" w:hAnsi="Arial" w:cs="Arial"/>
          <w:sz w:val="22"/>
          <w:szCs w:val="22"/>
        </w:rPr>
        <w:t xml:space="preserve">dom of parents to transform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ensure all systems that impact our families are just, fair and inclusive. </w:t>
      </w:r>
      <w:r>
        <w:rPr>
          <w:rFonts w:ascii="Arial" w:eastAsia="Arial" w:hAnsi="Arial" w:cs="Arial"/>
          <w:sz w:val="22"/>
          <w:szCs w:val="22"/>
        </w:rPr>
        <w:t xml:space="preserve">For more information about Parent Voices, please view the web site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http://www.parentvoices.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org</w:t>
        </w:r>
      </w:hyperlink>
    </w:p>
    <w:p w14:paraId="00000008" w14:textId="77777777" w:rsidR="00816EE7" w:rsidRDefault="00816EE7"/>
    <w:p w14:paraId="00000009" w14:textId="257E0EB1" w:rsidR="00816EE7" w:rsidRDefault="00746802">
      <w:r>
        <w:rPr>
          <w:rFonts w:ascii="Arial" w:eastAsia="Arial" w:hAnsi="Arial" w:cs="Arial"/>
          <w:b/>
          <w:sz w:val="22"/>
          <w:szCs w:val="22"/>
        </w:rPr>
        <w:t xml:space="preserve">ABOUT THE NETWORK: </w:t>
      </w:r>
      <w:r>
        <w:rPr>
          <w:rFonts w:ascii="Arial" w:eastAsia="Arial" w:hAnsi="Arial" w:cs="Arial"/>
          <w:sz w:val="22"/>
          <w:szCs w:val="22"/>
        </w:rPr>
        <w:t xml:space="preserve">The California Child Care Resource and Referral Network (Network), a nationally recognized non-profit membership organization, addresses the needs of parents and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providers in its 58 local member agencies throughout Califo</w:t>
      </w:r>
      <w:r>
        <w:rPr>
          <w:rFonts w:ascii="Arial" w:eastAsia="Arial" w:hAnsi="Arial" w:cs="Arial"/>
          <w:sz w:val="22"/>
          <w:szCs w:val="22"/>
        </w:rPr>
        <w:t>rnia.</w:t>
      </w:r>
      <w:r>
        <w:rPr>
          <w:rFonts w:ascii="Arial" w:eastAsia="Arial" w:hAnsi="Arial" w:cs="Arial"/>
          <w:sz w:val="22"/>
          <w:szCs w:val="22"/>
        </w:rPr>
        <w:t xml:space="preserve"> The Network and its local members inform parents and the general public about available, quality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assist child care providers in serving their communities.</w:t>
      </w:r>
      <w:r>
        <w:rPr>
          <w:rFonts w:ascii="Arial" w:eastAsia="Arial" w:hAnsi="Arial" w:cs="Arial"/>
          <w:sz w:val="22"/>
          <w:szCs w:val="22"/>
        </w:rPr>
        <w:t xml:space="preserve"> Since 1980, the Network has provided leadership and vision for the continuous </w:t>
      </w:r>
      <w:r>
        <w:rPr>
          <w:rFonts w:ascii="Arial" w:eastAsia="Arial" w:hAnsi="Arial" w:cs="Arial"/>
          <w:sz w:val="22"/>
          <w:szCs w:val="22"/>
        </w:rPr>
        <w:t xml:space="preserve">development and improvement of resource and referral services statewide, helping to build, support, and advocate for a quality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system that supports the diversity of families and children in every community in California.</w:t>
      </w:r>
      <w:r>
        <w:rPr>
          <w:rFonts w:ascii="Arial" w:eastAsia="Arial" w:hAnsi="Arial" w:cs="Arial"/>
          <w:sz w:val="22"/>
          <w:szCs w:val="22"/>
        </w:rPr>
        <w:t xml:space="preserve"> For more information ab</w:t>
      </w:r>
      <w:r>
        <w:rPr>
          <w:rFonts w:ascii="Arial" w:eastAsia="Arial" w:hAnsi="Arial" w:cs="Arial"/>
          <w:sz w:val="22"/>
          <w:szCs w:val="22"/>
        </w:rPr>
        <w:t xml:space="preserve">out the Network, please view the web site at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http://www.rrnetwork.org.</w:t>
        </w:r>
      </w:hyperlink>
    </w:p>
    <w:p w14:paraId="0000000A" w14:textId="77777777" w:rsidR="00816EE7" w:rsidRDefault="00816EE7">
      <w:pPr>
        <w:rPr>
          <w:b/>
        </w:rPr>
      </w:pPr>
    </w:p>
    <w:p w14:paraId="0000000B" w14:textId="77777777" w:rsidR="00816EE7" w:rsidRDefault="0074680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RESPONSIBILITIES</w:t>
      </w:r>
    </w:p>
    <w:p w14:paraId="3382EB88" w14:textId="77777777" w:rsidR="002B78FF" w:rsidRPr="002B78FF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 the development and implementation of the communications plan and powerful strategic storytelling, in collaboratio</w:t>
      </w:r>
      <w:r>
        <w:rPr>
          <w:rFonts w:ascii="Arial" w:eastAsia="Arial" w:hAnsi="Arial" w:cs="Arial"/>
          <w:sz w:val="22"/>
          <w:szCs w:val="22"/>
        </w:rPr>
        <w:t xml:space="preserve">n with parent leaders and staff, and </w:t>
      </w:r>
      <w:r>
        <w:rPr>
          <w:rFonts w:ascii="Arial" w:eastAsia="Arial" w:hAnsi="Arial" w:cs="Arial"/>
          <w:color w:val="333333"/>
          <w:sz w:val="22"/>
          <w:szCs w:val="22"/>
        </w:rPr>
        <w:t>taking into consideration the capacity and growth of the organization and changing political and social realities.</w:t>
      </w:r>
    </w:p>
    <w:p w14:paraId="0000000D" w14:textId="45D5BB65" w:rsidR="00816EE7" w:rsidRPr="002B78FF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2B78FF">
        <w:rPr>
          <w:rFonts w:ascii="Arial" w:eastAsia="Arial" w:hAnsi="Arial" w:cs="Arial"/>
          <w:sz w:val="22"/>
          <w:szCs w:val="22"/>
        </w:rPr>
        <w:t>Create multi-media, digital organizing content in service of campaigns and programmatic goals, includin</w:t>
      </w:r>
      <w:r w:rsidRPr="002B78FF">
        <w:rPr>
          <w:rFonts w:ascii="Arial" w:eastAsia="Arial" w:hAnsi="Arial" w:cs="Arial"/>
          <w:sz w:val="22"/>
          <w:szCs w:val="22"/>
        </w:rPr>
        <w:t>g but not limited to videos, graphics, audio etc.</w:t>
      </w:r>
    </w:p>
    <w:p w14:paraId="0000000E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 the development of parent leaders into spokespeople, including organizational and one-on-one trainings as aligned with our values of leadership development and the centering of voices and leadership of</w:t>
      </w:r>
      <w:r>
        <w:rPr>
          <w:rFonts w:ascii="Arial" w:eastAsia="Arial" w:hAnsi="Arial" w:cs="Arial"/>
          <w:sz w:val="22"/>
          <w:szCs w:val="22"/>
        </w:rPr>
        <w:t xml:space="preserve"> our base.  </w:t>
      </w:r>
    </w:p>
    <w:p w14:paraId="0000000F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Cultivate earned media and press relationships and ensure that campaigns win in the news cycle.</w:t>
      </w:r>
    </w:p>
    <w:p w14:paraId="00000010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capacity-building, communications training and lead collective digital organizing efforts.</w:t>
      </w:r>
    </w:p>
    <w:p w14:paraId="00000011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Proactively shape the public’s understanding of parent needs for and obstacles in obtaining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other core concepts.</w:t>
      </w:r>
    </w:p>
    <w:p w14:paraId="00000012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Develop strategic partnerships with individuals and ally institutions to amplify core </w:t>
      </w:r>
      <w:proofErr w:type="gramStart"/>
      <w:r>
        <w:rPr>
          <w:rFonts w:ascii="Arial" w:eastAsia="Arial" w:hAnsi="Arial" w:cs="Arial"/>
          <w:color w:val="333333"/>
          <w:sz w:val="22"/>
          <w:szCs w:val="22"/>
        </w:rPr>
        <w:t>messaging</w:t>
      </w:r>
      <w:proofErr w:type="gramEnd"/>
    </w:p>
    <w:p w14:paraId="00000013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lastRenderedPageBreak/>
        <w:t>Help ensure quality and consiste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ncy of identity, narrative, </w:t>
      </w:r>
      <w:proofErr w:type="gramStart"/>
      <w:r>
        <w:rPr>
          <w:rFonts w:ascii="Arial" w:eastAsia="Arial" w:hAnsi="Arial" w:cs="Arial"/>
          <w:color w:val="333333"/>
          <w:sz w:val="22"/>
          <w:szCs w:val="22"/>
        </w:rPr>
        <w:t>tone</w:t>
      </w:r>
      <w:proofErr w:type="gramEnd"/>
      <w:r>
        <w:rPr>
          <w:rFonts w:ascii="Arial" w:eastAsia="Arial" w:hAnsi="Arial" w:cs="Arial"/>
          <w:color w:val="333333"/>
          <w:sz w:val="22"/>
          <w:szCs w:val="22"/>
        </w:rPr>
        <w:t xml:space="preserve"> and personality through the media and across all channels (website, social media, email, mobile, video, print and in-person). </w:t>
      </w:r>
    </w:p>
    <w:p w14:paraId="00000014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Develop and lead external and internal communications including (newsletters, member updates, do</w:t>
      </w:r>
      <w:r>
        <w:rPr>
          <w:rFonts w:ascii="Arial" w:eastAsia="Arial" w:hAnsi="Arial" w:cs="Arial"/>
          <w:color w:val="333333"/>
          <w:sz w:val="22"/>
          <w:szCs w:val="22"/>
        </w:rPr>
        <w:t>nor specific etc.)</w:t>
      </w:r>
    </w:p>
    <w:p w14:paraId="00000015" w14:textId="77777777" w:rsidR="00816EE7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Develop and lead the design, branding, and written materials, including ongoing maintenance of website design and content.  </w:t>
      </w:r>
    </w:p>
    <w:p w14:paraId="57A4382F" w14:textId="77777777" w:rsidR="002B78FF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Write fact sheets, letters of support &amp; external policy written materials.</w:t>
      </w:r>
    </w:p>
    <w:p w14:paraId="00000018" w14:textId="3E477D71" w:rsidR="00816EE7" w:rsidRPr="002B78FF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2B78FF">
        <w:rPr>
          <w:rFonts w:ascii="Arial" w:eastAsia="Arial" w:hAnsi="Arial" w:cs="Arial"/>
          <w:sz w:val="22"/>
          <w:szCs w:val="22"/>
        </w:rPr>
        <w:t>Collect, organize and edit photos, v</w:t>
      </w:r>
      <w:r w:rsidRPr="002B78FF">
        <w:rPr>
          <w:rFonts w:ascii="Arial" w:eastAsia="Arial" w:hAnsi="Arial" w:cs="Arial"/>
          <w:sz w:val="22"/>
          <w:szCs w:val="22"/>
        </w:rPr>
        <w:t xml:space="preserve">ideos and other multimedia </w:t>
      </w:r>
      <w:proofErr w:type="gramStart"/>
      <w:r w:rsidRPr="002B78FF">
        <w:rPr>
          <w:rFonts w:ascii="Arial" w:eastAsia="Arial" w:hAnsi="Arial" w:cs="Arial"/>
          <w:sz w:val="22"/>
          <w:szCs w:val="22"/>
        </w:rPr>
        <w:t>content</w:t>
      </w:r>
      <w:proofErr w:type="gramEnd"/>
    </w:p>
    <w:p w14:paraId="302776A8" w14:textId="77777777" w:rsidR="002B78FF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the Statewide Organizer with grant writing and reporting as well as creation of promotional materials for anniversary and other major events.</w:t>
      </w:r>
    </w:p>
    <w:p w14:paraId="0000001A" w14:textId="4B2045ED" w:rsidR="00816EE7" w:rsidRPr="002B78FF" w:rsidRDefault="00746802" w:rsidP="002B78FF">
      <w:pPr>
        <w:widowControl w:val="0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2B78FF">
        <w:rPr>
          <w:rFonts w:ascii="Arial" w:eastAsia="Arial" w:hAnsi="Arial" w:cs="Arial"/>
          <w:sz w:val="22"/>
          <w:szCs w:val="22"/>
        </w:rPr>
        <w:t>Perform other related duties as assigned.</w:t>
      </w:r>
    </w:p>
    <w:p w14:paraId="0000001B" w14:textId="77777777" w:rsidR="00816EE7" w:rsidRDefault="00816EE7">
      <w:pPr>
        <w:rPr>
          <w:rFonts w:ascii="Arial" w:eastAsia="Arial" w:hAnsi="Arial" w:cs="Arial"/>
          <w:b/>
          <w:sz w:val="22"/>
          <w:szCs w:val="22"/>
        </w:rPr>
      </w:pPr>
    </w:p>
    <w:p w14:paraId="0000001C" w14:textId="77777777" w:rsidR="00816EE7" w:rsidRDefault="0074680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REQUIREMENTS</w:t>
      </w:r>
    </w:p>
    <w:p w14:paraId="5BF0FBDF" w14:textId="77777777" w:rsidR="002B78FF" w:rsidRDefault="00746802" w:rsidP="002B78FF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Belief in social justice work that empowers </w:t>
      </w:r>
      <w:proofErr w:type="gramStart"/>
      <w:r>
        <w:rPr>
          <w:rFonts w:ascii="Arial" w:eastAsia="Arial" w:hAnsi="Arial" w:cs="Arial"/>
          <w:sz w:val="22"/>
          <w:szCs w:val="22"/>
        </w:rPr>
        <w:t>communities</w:t>
      </w:r>
      <w:proofErr w:type="gramEnd"/>
    </w:p>
    <w:p w14:paraId="0000001E" w14:textId="6EB97601" w:rsidR="00816EE7" w:rsidRDefault="00746802" w:rsidP="002B78FF">
      <w:pPr>
        <w:numPr>
          <w:ilvl w:val="0"/>
          <w:numId w:val="1"/>
        </w:numPr>
      </w:pPr>
      <w:r w:rsidRPr="002B78FF">
        <w:rPr>
          <w:rFonts w:ascii="Arial" w:eastAsia="Arial" w:hAnsi="Arial" w:cs="Arial"/>
          <w:sz w:val="22"/>
          <w:szCs w:val="22"/>
        </w:rPr>
        <w:t xml:space="preserve">Work effectively and efficiently alone and within teams: self-starter and self-directed while committed to communication and </w:t>
      </w:r>
      <w:proofErr w:type="gramStart"/>
      <w:r w:rsidRPr="002B78FF">
        <w:rPr>
          <w:rFonts w:ascii="Arial" w:eastAsia="Arial" w:hAnsi="Arial" w:cs="Arial"/>
          <w:sz w:val="22"/>
          <w:szCs w:val="22"/>
        </w:rPr>
        <w:t>collaboration</w:t>
      </w:r>
      <w:proofErr w:type="gramEnd"/>
    </w:p>
    <w:p w14:paraId="0000001F" w14:textId="77777777" w:rsidR="00816EE7" w:rsidRDefault="00746802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Abili</w:t>
      </w:r>
      <w:r>
        <w:rPr>
          <w:rFonts w:ascii="Arial" w:eastAsia="Arial" w:hAnsi="Arial" w:cs="Arial"/>
          <w:sz w:val="22"/>
          <w:szCs w:val="22"/>
        </w:rPr>
        <w:t xml:space="preserve">ty to work with many groups and individuals, such as parents, community-based organizations, and government </w:t>
      </w:r>
      <w:proofErr w:type="gramStart"/>
      <w:r>
        <w:rPr>
          <w:rFonts w:ascii="Arial" w:eastAsia="Arial" w:hAnsi="Arial" w:cs="Arial"/>
          <w:sz w:val="22"/>
          <w:szCs w:val="22"/>
        </w:rPr>
        <w:t>staff</w:t>
      </w:r>
      <w:proofErr w:type="gramEnd"/>
    </w:p>
    <w:p w14:paraId="00000020" w14:textId="77777777" w:rsidR="00816EE7" w:rsidRDefault="00746802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Strong speaking skills and competent writing skills</w:t>
      </w:r>
    </w:p>
    <w:p w14:paraId="00000021" w14:textId="77777777" w:rsidR="00816EE7" w:rsidRDefault="00746802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Flexible in time and mind: there will be evening commitments and work required during the </w:t>
      </w:r>
      <w:r>
        <w:rPr>
          <w:rFonts w:ascii="Arial" w:eastAsia="Arial" w:hAnsi="Arial" w:cs="Arial"/>
          <w:sz w:val="22"/>
          <w:szCs w:val="22"/>
        </w:rPr>
        <w:t>weekend including travel throughout CA.</w:t>
      </w:r>
    </w:p>
    <w:p w14:paraId="00000022" w14:textId="77777777" w:rsidR="00816EE7" w:rsidRDefault="00746802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Organized and detail oriented; able to maintain records; standard computer </w:t>
      </w:r>
      <w:proofErr w:type="gramStart"/>
      <w:r>
        <w:rPr>
          <w:rFonts w:ascii="Arial" w:eastAsia="Arial" w:hAnsi="Arial" w:cs="Arial"/>
          <w:sz w:val="22"/>
          <w:szCs w:val="22"/>
        </w:rPr>
        <w:t>skills;</w:t>
      </w:r>
      <w:proofErr w:type="gramEnd"/>
    </w:p>
    <w:p w14:paraId="00000023" w14:textId="77777777" w:rsidR="00816EE7" w:rsidRDefault="00746802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Excellent time management skills: ability to prioritize work accordingly and manage multiple </w:t>
      </w:r>
      <w:proofErr w:type="gramStart"/>
      <w:r>
        <w:rPr>
          <w:rFonts w:ascii="Arial" w:eastAsia="Arial" w:hAnsi="Arial" w:cs="Arial"/>
          <w:sz w:val="22"/>
          <w:szCs w:val="22"/>
        </w:rPr>
        <w:t>tasks</w:t>
      </w:r>
      <w:proofErr w:type="gramEnd"/>
    </w:p>
    <w:p w14:paraId="00000024" w14:textId="77777777" w:rsidR="00816EE7" w:rsidRDefault="00816EE7">
      <w:pPr>
        <w:ind w:left="360"/>
        <w:rPr>
          <w:b/>
        </w:rPr>
      </w:pPr>
    </w:p>
    <w:p w14:paraId="00000025" w14:textId="77777777" w:rsidR="00816EE7" w:rsidRDefault="0074680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QUALIFICATIONS:</w:t>
      </w:r>
    </w:p>
    <w:p w14:paraId="00000026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>Commitment to soc</w:t>
      </w:r>
      <w:r>
        <w:rPr>
          <w:rFonts w:ascii="Arial" w:eastAsia="Arial" w:hAnsi="Arial" w:cs="Arial"/>
          <w:sz w:val="22"/>
          <w:szCs w:val="22"/>
        </w:rPr>
        <w:t>ial justice and grassroots organizing (or work experience equivalent)</w:t>
      </w:r>
    </w:p>
    <w:p w14:paraId="00000027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 xml:space="preserve">Knowledge of </w:t>
      </w:r>
      <w:proofErr w:type="gramStart"/>
      <w:r>
        <w:rPr>
          <w:rFonts w:ascii="Arial" w:eastAsia="Arial" w:hAnsi="Arial" w:cs="Arial"/>
          <w:sz w:val="22"/>
          <w:szCs w:val="22"/>
        </w:rPr>
        <w:t>child care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systems and/or other social service programs preferred</w:t>
      </w:r>
    </w:p>
    <w:p w14:paraId="00000028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>Experience with strategic narrative development – including sharp, engaging writing for speeches, press rel</w:t>
      </w:r>
      <w:r>
        <w:rPr>
          <w:rFonts w:ascii="Arial" w:eastAsia="Arial" w:hAnsi="Arial" w:cs="Arial"/>
          <w:sz w:val="22"/>
          <w:szCs w:val="22"/>
        </w:rPr>
        <w:t xml:space="preserve">eases, digital content, and advocacy </w:t>
      </w:r>
      <w:proofErr w:type="gramStart"/>
      <w:r>
        <w:rPr>
          <w:rFonts w:ascii="Arial" w:eastAsia="Arial" w:hAnsi="Arial" w:cs="Arial"/>
          <w:sz w:val="22"/>
          <w:szCs w:val="22"/>
        </w:rPr>
        <w:t>meetings</w:t>
      </w:r>
      <w:proofErr w:type="gramEnd"/>
    </w:p>
    <w:p w14:paraId="00000029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 xml:space="preserve">Ability to cultivate, nurture and build new relationships with media to expand the existing list of </w:t>
      </w:r>
      <w:proofErr w:type="gramStart"/>
      <w:r>
        <w:rPr>
          <w:rFonts w:ascii="Arial" w:eastAsia="Arial" w:hAnsi="Arial" w:cs="Arial"/>
          <w:sz w:val="22"/>
          <w:szCs w:val="22"/>
        </w:rPr>
        <w:t>contacts</w:t>
      </w:r>
      <w:proofErr w:type="gramEnd"/>
    </w:p>
    <w:p w14:paraId="0000002A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>Experience centering social and economic justice and racial and gender equity to drive movements thro</w:t>
      </w:r>
      <w:r>
        <w:rPr>
          <w:rFonts w:ascii="Arial" w:eastAsia="Arial" w:hAnsi="Arial" w:cs="Arial"/>
          <w:sz w:val="22"/>
          <w:szCs w:val="22"/>
        </w:rPr>
        <w:t>ugh strategic communications and narrative.</w:t>
      </w:r>
    </w:p>
    <w:p w14:paraId="0000002B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 xml:space="preserve">Experience training spokespeople and facilitating accessible capacity-building workshops for different communications-related skills. </w:t>
      </w:r>
    </w:p>
    <w:p w14:paraId="0000002C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 xml:space="preserve">Ability to efficiently draft, edit and review press releases and advisories, </w:t>
      </w:r>
      <w:r>
        <w:rPr>
          <w:rFonts w:ascii="Arial" w:eastAsia="Arial" w:hAnsi="Arial" w:cs="Arial"/>
          <w:sz w:val="22"/>
          <w:szCs w:val="22"/>
        </w:rPr>
        <w:t xml:space="preserve">Emails (external), grant reports + proposals, policy fact sheets, support letters, memos etc. </w:t>
      </w:r>
    </w:p>
    <w:p w14:paraId="0000002D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>Possess the ability to authentically engage with diverse communities, build strong teams of economically, ethnically and linguistically diverse populations of pa</w:t>
      </w:r>
      <w:r>
        <w:rPr>
          <w:rFonts w:ascii="Arial" w:eastAsia="Arial" w:hAnsi="Arial" w:cs="Arial"/>
          <w:sz w:val="22"/>
          <w:szCs w:val="22"/>
        </w:rPr>
        <w:t xml:space="preserve">rents, and reach different audiences through campaign actions and special </w:t>
      </w:r>
      <w:proofErr w:type="gramStart"/>
      <w:r>
        <w:rPr>
          <w:rFonts w:ascii="Arial" w:eastAsia="Arial" w:hAnsi="Arial" w:cs="Arial"/>
          <w:sz w:val="22"/>
          <w:szCs w:val="22"/>
        </w:rPr>
        <w:t>events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E" w14:textId="77777777" w:rsidR="00816EE7" w:rsidRDefault="00746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 xml:space="preserve">Bilingual (Spanish) with excellent oral and written communication skills </w:t>
      </w:r>
      <w:proofErr w:type="gramStart"/>
      <w:r>
        <w:rPr>
          <w:rFonts w:ascii="Arial" w:eastAsia="Arial" w:hAnsi="Arial" w:cs="Arial"/>
          <w:sz w:val="22"/>
          <w:szCs w:val="22"/>
        </w:rPr>
        <w:t>preferred</w:t>
      </w:r>
      <w:proofErr w:type="gramEnd"/>
    </w:p>
    <w:p w14:paraId="0000002F" w14:textId="77777777" w:rsidR="00816EE7" w:rsidRDefault="00816E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30" w14:textId="77777777" w:rsidR="00816EE7" w:rsidRDefault="00816EE7">
      <w:pPr>
        <w:rPr>
          <w:rFonts w:ascii="Arial" w:eastAsia="Arial" w:hAnsi="Arial" w:cs="Arial"/>
          <w:b/>
          <w:sz w:val="22"/>
          <w:szCs w:val="22"/>
        </w:rPr>
      </w:pPr>
    </w:p>
    <w:p w14:paraId="00000031" w14:textId="77777777" w:rsidR="00816EE7" w:rsidRDefault="0074680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POSITION AVAILABLE: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tab/>
      </w:r>
      <w:r>
        <w:rPr>
          <w:rFonts w:ascii="Arial" w:eastAsia="Arial" w:hAnsi="Arial" w:cs="Arial"/>
          <w:b/>
          <w:sz w:val="22"/>
          <w:szCs w:val="22"/>
        </w:rPr>
        <w:t xml:space="preserve">Communications and Digital Media Strategist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Full-time/Non-Exempt </w:t>
      </w:r>
    </w:p>
    <w:p w14:paraId="00000032" w14:textId="77777777" w:rsidR="00816EE7" w:rsidRDefault="0074680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$55,000-60,000 depending on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experience</w:t>
      </w:r>
      <w:proofErr w:type="gramEnd"/>
    </w:p>
    <w:p w14:paraId="00000033" w14:textId="77777777" w:rsidR="00816EE7" w:rsidRDefault="00746802">
      <w:pPr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Excellent benefits incl: paid vacation and sick time,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health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and dental insurance </w:t>
      </w:r>
    </w:p>
    <w:p w14:paraId="00000034" w14:textId="77777777" w:rsidR="00816EE7" w:rsidRDefault="00816EE7">
      <w:pPr>
        <w:rPr>
          <w:b/>
        </w:rPr>
      </w:pPr>
    </w:p>
    <w:p w14:paraId="00000035" w14:textId="77777777" w:rsidR="00816EE7" w:rsidRDefault="00746802">
      <w:r>
        <w:rPr>
          <w:rFonts w:ascii="Arial" w:eastAsia="Arial" w:hAnsi="Arial" w:cs="Arial"/>
          <w:b/>
          <w:sz w:val="22"/>
          <w:szCs w:val="22"/>
        </w:rPr>
        <w:t>APPLICATION DEADLINE: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July 1, 2021 (Open until filled)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36" w14:textId="77777777" w:rsidR="00816EE7" w:rsidRDefault="00816EE7">
      <w:pPr>
        <w:pStyle w:val="Heading2"/>
        <w:rPr>
          <w:rFonts w:ascii="Arial" w:eastAsia="Arial" w:hAnsi="Arial" w:cs="Arial"/>
        </w:rPr>
      </w:pPr>
    </w:p>
    <w:p w14:paraId="00000037" w14:textId="70065B63" w:rsidR="00816EE7" w:rsidRDefault="0074680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 DATE:</w:t>
      </w:r>
      <w:r>
        <w:rPr>
          <w:rFonts w:ascii="Arial" w:eastAsia="Arial" w:hAnsi="Arial" w:cs="Arial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eastAsia="Arial" w:hAnsi="Arial" w:cs="Arial"/>
        </w:rPr>
        <w:t>Ideal Start Date July 15, 2021</w:t>
      </w:r>
    </w:p>
    <w:p w14:paraId="00000038" w14:textId="77777777" w:rsidR="00816EE7" w:rsidRDefault="00816EE7">
      <w:pPr>
        <w:rPr>
          <w:b/>
        </w:rPr>
      </w:pPr>
    </w:p>
    <w:p w14:paraId="00000039" w14:textId="77777777" w:rsidR="00816EE7" w:rsidRDefault="007468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APPLICATION PROCESS: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Please email cover letter and resume to: Mary Ignatius,</w:t>
      </w:r>
    </w:p>
    <w:p w14:paraId="0000003A" w14:textId="77777777" w:rsidR="00816EE7" w:rsidRDefault="00746802">
      <w:pPr>
        <w:ind w:left="3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Statewide Organizer, Parent Voices </w:t>
      </w:r>
      <w:hyperlink r:id="rId12">
        <w:r>
          <w:rPr>
            <w:rFonts w:ascii="Arial" w:eastAsia="Arial" w:hAnsi="Arial" w:cs="Arial"/>
            <w:sz w:val="22"/>
            <w:szCs w:val="22"/>
          </w:rPr>
          <w:t>mignatius@rrnetwork.org</w:t>
        </w:r>
      </w:hyperlink>
      <w:r>
        <w:rPr>
          <w:rFonts w:ascii="Arial" w:eastAsia="Arial" w:hAnsi="Arial" w:cs="Arial"/>
          <w:sz w:val="22"/>
          <w:szCs w:val="22"/>
        </w:rPr>
        <w:t>.  Questions? 415-4</w:t>
      </w:r>
      <w:r>
        <w:rPr>
          <w:rFonts w:ascii="Arial" w:eastAsia="Arial" w:hAnsi="Arial" w:cs="Arial"/>
          <w:sz w:val="22"/>
          <w:szCs w:val="22"/>
        </w:rPr>
        <w:t>94-4653</w:t>
      </w:r>
    </w:p>
    <w:p w14:paraId="0000003B" w14:textId="77777777" w:rsidR="00816EE7" w:rsidRDefault="00816EE7">
      <w:pPr>
        <w:ind w:right="-180"/>
        <w:jc w:val="center"/>
        <w:rPr>
          <w:i/>
        </w:rPr>
      </w:pPr>
    </w:p>
    <w:p w14:paraId="0000003C" w14:textId="77777777" w:rsidR="00816EE7" w:rsidRDefault="00816EE7">
      <w:pPr>
        <w:ind w:right="-180"/>
        <w:jc w:val="center"/>
        <w:rPr>
          <w:i/>
        </w:rPr>
      </w:pPr>
    </w:p>
    <w:p w14:paraId="0000003D" w14:textId="77777777" w:rsidR="00816EE7" w:rsidRDefault="00746802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The California Child Care Resource and Referral Network is an Equal Opportunity Employer. People of color, women, immigrants, youth, LGBTQ, and people with disabilities are encouraged to apply!</w:t>
      </w:r>
    </w:p>
    <w:sectPr w:rsidR="00816EE7">
      <w:footerReference w:type="default" r:id="rId13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965B" w14:textId="77777777" w:rsidR="00000000" w:rsidRDefault="00746802">
      <w:r>
        <w:separator/>
      </w:r>
    </w:p>
  </w:endnote>
  <w:endnote w:type="continuationSeparator" w:id="0">
    <w:p w14:paraId="257152A8" w14:textId="77777777" w:rsidR="00000000" w:rsidRDefault="007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816EE7" w:rsidRDefault="007468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1182 Market Street, Suite 300    San Francisco, CA 94102 </w:t>
    </w:r>
    <w:proofErr w:type="gramStart"/>
    <w:r>
      <w:rPr>
        <w:color w:val="000000"/>
        <w:sz w:val="20"/>
        <w:szCs w:val="20"/>
      </w:rPr>
      <w:t xml:space="preserve">   (</w:t>
    </w:r>
    <w:proofErr w:type="gramEnd"/>
    <w:r>
      <w:rPr>
        <w:color w:val="000000"/>
        <w:sz w:val="20"/>
        <w:szCs w:val="20"/>
      </w:rPr>
      <w:t>415) 494-4653</w:t>
    </w:r>
  </w:p>
  <w:p w14:paraId="0000003F" w14:textId="77777777" w:rsidR="00816EE7" w:rsidRDefault="007468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www.parentvoices.org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1940" w14:textId="77777777" w:rsidR="00000000" w:rsidRDefault="00746802">
      <w:r>
        <w:separator/>
      </w:r>
    </w:p>
  </w:footnote>
  <w:footnote w:type="continuationSeparator" w:id="0">
    <w:p w14:paraId="5FBA9834" w14:textId="77777777" w:rsidR="00000000" w:rsidRDefault="0074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7EE"/>
    <w:multiLevelType w:val="multilevel"/>
    <w:tmpl w:val="D45A1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7"/>
    <w:rsid w:val="00214EDE"/>
    <w:rsid w:val="002B78FF"/>
    <w:rsid w:val="00746802"/>
    <w:rsid w:val="008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28F"/>
  <w15:docId w15:val="{670F916B-1E41-41C0-962C-5DB57F4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4F"/>
  </w:style>
  <w:style w:type="paragraph" w:styleId="Heading1">
    <w:name w:val="heading 1"/>
    <w:basedOn w:val="Normal"/>
    <w:next w:val="Normal"/>
    <w:uiPriority w:val="9"/>
    <w:qFormat/>
    <w:rsid w:val="00CE42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rsid w:val="00CE424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CE424F"/>
    <w:rPr>
      <w:color w:val="0000FF"/>
      <w:u w:val="single"/>
    </w:rPr>
  </w:style>
  <w:style w:type="paragraph" w:styleId="Footer">
    <w:name w:val="footer"/>
    <w:basedOn w:val="Normal"/>
    <w:rsid w:val="00CE42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A2"/>
    <w:pPr>
      <w:ind w:left="720"/>
    </w:pPr>
  </w:style>
  <w:style w:type="paragraph" w:styleId="Header">
    <w:name w:val="header"/>
    <w:basedOn w:val="Normal"/>
    <w:link w:val="HeaderChar"/>
    <w:rsid w:val="00CF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39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1C6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872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gnatius@rrnetwor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entvoic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CiDJcCJkjjREmRusM6XX3E3+Q==">AMUW2mXKWRYTEPttV+P4mY2XBXA7phcoubFGkVH6Yt7VuEEkyQoNtHm+uKfqIZrKiagFd4ct/1nOu6BkRRSpj3XLbX6zGWU58ACXHWakTjlQi69iuNQLjJY=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Ignatius</dc:creator>
  <cp:lastModifiedBy>Floater 2</cp:lastModifiedBy>
  <cp:revision>3</cp:revision>
  <dcterms:created xsi:type="dcterms:W3CDTF">2021-06-22T21:16:00Z</dcterms:created>
  <dcterms:modified xsi:type="dcterms:W3CDTF">2021-06-22T22:23:00Z</dcterms:modified>
</cp:coreProperties>
</file>